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1E2A" w14:textId="07E86B85" w:rsidR="008E5315" w:rsidRDefault="00D861C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研究業績　英文表記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58"/>
      </w:tblGrid>
      <w:tr w:rsidR="00AB3AE9" w14:paraId="1E751FBB" w14:textId="77777777" w:rsidTr="00AB3AE9">
        <w:trPr>
          <w:cantSplit/>
          <w:trHeight w:val="553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220E6CEA" w14:textId="0CCA3312" w:rsidR="00AB3AE9" w:rsidRPr="00AB3AE9" w:rsidRDefault="00AB3AE9" w:rsidP="00AB3AE9">
            <w:pPr>
              <w:jc w:val="center"/>
              <w:rPr>
                <w:rFonts w:eastAsia="ＭＳ Ｐ明朝"/>
              </w:rPr>
            </w:pPr>
            <w:r w:rsidRPr="00AB3AE9">
              <w:rPr>
                <w:rFonts w:eastAsia="ＭＳ Ｐ明朝"/>
                <w:sz w:val="24"/>
              </w:rPr>
              <w:t>和文</w:t>
            </w:r>
          </w:p>
        </w:tc>
      </w:tr>
      <w:tr w:rsidR="00D861C9" w14:paraId="1352DD61" w14:textId="77777777" w:rsidTr="00D57FD2">
        <w:trPr>
          <w:cantSplit/>
          <w:trHeight w:val="694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C13FACC" w14:textId="6C3A325F" w:rsidR="00D861C9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表題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8D9BC" w14:textId="77777777" w:rsidR="00C830D0" w:rsidRPr="00D57FD2" w:rsidRDefault="00C830D0" w:rsidP="00C830D0">
            <w:pPr>
              <w:autoSpaceDE w:val="0"/>
              <w:autoSpaceDN w:val="0"/>
              <w:jc w:val="left"/>
              <w:textAlignment w:val="auto"/>
              <w:rPr>
                <w:rFonts w:ascii="ＭＳ 明朝" w:hAnsi="ＭＳ 明朝" w:cs="DFHSMincho-W5-WIN-RKSJ-H"/>
                <w:kern w:val="0"/>
                <w:sz w:val="22"/>
                <w:szCs w:val="22"/>
              </w:rPr>
            </w:pPr>
            <w:r w:rsidRPr="00D57FD2">
              <w:rPr>
                <w:rFonts w:ascii="ＭＳ 明朝" w:hAnsi="ＭＳ 明朝" w:cs="DFHSMincho-W5-WIN-RKSJ-H" w:hint="eastAsia"/>
                <w:kern w:val="0"/>
                <w:sz w:val="22"/>
                <w:szCs w:val="22"/>
              </w:rPr>
              <w:t>デイケアでのコグニサイズの導入</w:t>
            </w:r>
          </w:p>
          <w:p w14:paraId="55896775" w14:textId="2475EE52" w:rsidR="00D861C9" w:rsidRPr="00D57FD2" w:rsidRDefault="00C830D0" w:rsidP="00C830D0">
            <w:pPr>
              <w:rPr>
                <w:rFonts w:ascii="ＭＳ 明朝" w:hAnsi="ＭＳ 明朝"/>
                <w:sz w:val="22"/>
                <w:szCs w:val="22"/>
              </w:rPr>
            </w:pPr>
            <w:r w:rsidRPr="00D57FD2">
              <w:rPr>
                <w:rFonts w:ascii="ＭＳ 明朝" w:hAnsi="ＭＳ 明朝" w:cs="DFHSMincho-W5-WIN-RKSJ-H" w:hint="eastAsia"/>
                <w:kern w:val="0"/>
                <w:sz w:val="22"/>
                <w:szCs w:val="22"/>
              </w:rPr>
              <w:t>～身体機能・認知機能に与える影響についての検討～</w:t>
            </w:r>
          </w:p>
        </w:tc>
      </w:tr>
      <w:tr w:rsidR="008E5315" w14:paraId="6C59C293" w14:textId="77777777" w:rsidTr="00D57FD2">
        <w:trPr>
          <w:cantSplit/>
          <w:trHeight w:val="698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E4F10CB" w14:textId="79300B6D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著者名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5228" w14:textId="77777777" w:rsidR="00C830D0" w:rsidRPr="00D57FD2" w:rsidRDefault="00B725D1" w:rsidP="007A661B">
            <w:pPr>
              <w:rPr>
                <w:rFonts w:ascii="ＭＳ 明朝" w:hAnsi="ＭＳ 明朝"/>
                <w:sz w:val="22"/>
                <w:szCs w:val="22"/>
              </w:rPr>
            </w:pPr>
            <w:r w:rsidRPr="00D57FD2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="00C830D0" w:rsidRPr="00D57FD2">
              <w:rPr>
                <w:rFonts w:ascii="ＭＳ 明朝" w:hAnsi="ＭＳ 明朝" w:hint="eastAsia"/>
                <w:sz w:val="22"/>
                <w:szCs w:val="22"/>
              </w:rPr>
              <w:t xml:space="preserve">鶴和也 １　鈴木江利香 １　西敦子 １　古賀あけみ </w:t>
            </w:r>
            <w:r w:rsidR="00C830D0" w:rsidRPr="00D57FD2">
              <w:rPr>
                <w:rFonts w:ascii="ＭＳ 明朝" w:hAnsi="ＭＳ 明朝"/>
                <w:sz w:val="22"/>
                <w:szCs w:val="22"/>
              </w:rPr>
              <w:t>1</w:t>
            </w:r>
          </w:p>
          <w:p w14:paraId="0A43F6A5" w14:textId="239015CF" w:rsidR="008E5315" w:rsidRPr="00D57FD2" w:rsidRDefault="00C830D0" w:rsidP="007A661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D57FD2">
              <w:rPr>
                <w:rFonts w:ascii="ＭＳ 明朝" w:hAnsi="ＭＳ 明朝" w:hint="eastAsia"/>
                <w:sz w:val="22"/>
                <w:szCs w:val="22"/>
              </w:rPr>
              <w:t>中原由紀</w:t>
            </w:r>
            <w:r w:rsidR="00B67D79" w:rsidRPr="00D57FD2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D57FD2">
              <w:rPr>
                <w:rFonts w:ascii="ＭＳ 明朝" w:hAnsi="ＭＳ 明朝" w:hint="eastAsia"/>
                <w:sz w:val="22"/>
                <w:szCs w:val="22"/>
              </w:rPr>
              <w:t xml:space="preserve">　吉村浩美 </w:t>
            </w:r>
            <w:r w:rsidR="00B67D79" w:rsidRPr="00D57FD2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D57FD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E5315" w14:paraId="2C77041B" w14:textId="77777777" w:rsidTr="00AB3AE9">
        <w:trPr>
          <w:cantSplit/>
          <w:trHeight w:val="736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A8A68CE" w14:textId="0DD07905" w:rsidR="008E5315" w:rsidRPr="00AB3AE9" w:rsidRDefault="00D861C9" w:rsidP="00AB3AE9">
            <w:pPr>
              <w:jc w:val="center"/>
              <w:rPr>
                <w:rFonts w:eastAsia="ＭＳ Ｐ明朝"/>
                <w:sz w:val="22"/>
              </w:rPr>
            </w:pPr>
            <w:r w:rsidRPr="00AB3AE9">
              <w:rPr>
                <w:rFonts w:eastAsia="ＭＳ Ｐ明朝"/>
                <w:sz w:val="22"/>
              </w:rPr>
              <w:t>所属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797B1" w14:textId="5DB39C41" w:rsidR="0097244B" w:rsidRPr="00D57FD2" w:rsidRDefault="00B67D79" w:rsidP="00D861C9">
            <w:pPr>
              <w:rPr>
                <w:rFonts w:eastAsia="ＭＳ Ｐ明朝"/>
                <w:sz w:val="22"/>
                <w:szCs w:val="22"/>
              </w:rPr>
            </w:pPr>
            <w:r w:rsidRPr="00D57FD2">
              <w:rPr>
                <w:rFonts w:eastAsia="ＭＳ Ｐ明朝" w:hint="eastAsia"/>
                <w:sz w:val="22"/>
                <w:szCs w:val="22"/>
              </w:rPr>
              <w:t>１医療法人泯江堂　介護老人保健施設　ささぐり泯江苑</w:t>
            </w:r>
          </w:p>
          <w:p w14:paraId="53382883" w14:textId="110ACED2" w:rsidR="00B67D79" w:rsidRPr="00D57FD2" w:rsidRDefault="00B67D79" w:rsidP="00D861C9">
            <w:pPr>
              <w:rPr>
                <w:rFonts w:eastAsia="ＭＳ Ｐ明朝" w:hint="eastAsia"/>
                <w:sz w:val="22"/>
                <w:szCs w:val="22"/>
              </w:rPr>
            </w:pPr>
            <w:r w:rsidRPr="00D57FD2">
              <w:rPr>
                <w:rFonts w:eastAsia="ＭＳ Ｐ明朝" w:hint="eastAsia"/>
                <w:sz w:val="22"/>
                <w:szCs w:val="22"/>
              </w:rPr>
              <w:t>２西九州大学短期大学部　地域生活支援学科</w:t>
            </w:r>
          </w:p>
        </w:tc>
      </w:tr>
      <w:tr w:rsidR="00AB3AE9" w14:paraId="3758B873" w14:textId="77777777" w:rsidTr="00AB3AE9">
        <w:trPr>
          <w:cantSplit/>
          <w:trHeight w:val="566"/>
        </w:trPr>
        <w:tc>
          <w:tcPr>
            <w:tcW w:w="87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0E142EEB" w14:textId="312FDFD7" w:rsidR="00AB3AE9" w:rsidRPr="00684E9F" w:rsidRDefault="00AB3AE9" w:rsidP="00AB3A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</w:tr>
      <w:tr w:rsidR="00D861C9" w14:paraId="024B4271" w14:textId="77777777" w:rsidTr="00AB3AE9">
        <w:trPr>
          <w:cantSplit/>
          <w:trHeight w:val="795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5ECBC0D" w14:textId="1DFB30D8" w:rsidR="00AB3AE9" w:rsidRPr="00AB3AE9" w:rsidRDefault="00AB3AE9" w:rsidP="00AB3AE9">
            <w:pPr>
              <w:jc w:val="center"/>
            </w:pPr>
            <w:r>
              <w:rPr>
                <w:sz w:val="24"/>
              </w:rPr>
              <w:t>Title</w:t>
            </w:r>
          </w:p>
        </w:tc>
        <w:tc>
          <w:tcPr>
            <w:tcW w:w="67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5377B" w14:textId="1427BFA2" w:rsidR="00B67D79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cs="BookAntiqua-Bold"/>
                <w:kern w:val="0"/>
                <w:szCs w:val="21"/>
              </w:rPr>
            </w:pPr>
            <w:r w:rsidRPr="00D57FD2">
              <w:rPr>
                <w:rFonts w:cs="BookAntiqua-Bold"/>
                <w:kern w:val="0"/>
                <w:szCs w:val="21"/>
              </w:rPr>
              <w:t>Introduction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of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proofErr w:type="spellStart"/>
            <w:r w:rsidRPr="00D57FD2">
              <w:rPr>
                <w:rFonts w:cs="BookAntiqua-Bold"/>
                <w:kern w:val="0"/>
                <w:szCs w:val="21"/>
              </w:rPr>
              <w:t>Cognicise</w:t>
            </w:r>
            <w:proofErr w:type="spellEnd"/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at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Day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Care</w:t>
            </w:r>
          </w:p>
          <w:p w14:paraId="55F710C5" w14:textId="469DC979" w:rsidR="00D861C9" w:rsidRPr="00D57FD2" w:rsidRDefault="00B67D79" w:rsidP="00B67D79">
            <w:pPr>
              <w:rPr>
                <w:szCs w:val="21"/>
              </w:rPr>
            </w:pPr>
            <w:r w:rsidRPr="00D57FD2">
              <w:rPr>
                <w:rFonts w:cs="BookAntiqua-Bold"/>
                <w:kern w:val="0"/>
                <w:szCs w:val="21"/>
              </w:rPr>
              <w:t>―Study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On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The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Influence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On</w:t>
            </w:r>
            <w:r w:rsidRPr="00D57FD2">
              <w:rPr>
                <w:rFonts w:cs="BookAntiqua-Bold"/>
                <w:kern w:val="0"/>
                <w:szCs w:val="21"/>
              </w:rPr>
              <w:t xml:space="preserve"> </w:t>
            </w:r>
            <w:r w:rsidRPr="00D57FD2">
              <w:rPr>
                <w:rFonts w:cs="BookAntiqua-Bold"/>
                <w:kern w:val="0"/>
                <w:szCs w:val="21"/>
              </w:rPr>
              <w:t>Physical Function / Cognitive Function―</w:t>
            </w:r>
          </w:p>
        </w:tc>
      </w:tr>
      <w:tr w:rsidR="008E5315" w14:paraId="765397B5" w14:textId="77777777" w:rsidTr="00D57FD2">
        <w:trPr>
          <w:cantSplit/>
          <w:trHeight w:val="810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61A8EDC4" w14:textId="33F31148" w:rsidR="008E5315" w:rsidRDefault="00D861C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Author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CE0A8" w14:textId="14B6441F" w:rsidR="00B67D79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D57FD2">
              <w:rPr>
                <w:rFonts w:eastAsia="MS-PMincho" w:cs="MS-PMincho"/>
                <w:kern w:val="0"/>
                <w:szCs w:val="21"/>
              </w:rPr>
              <w:t>Kazuya TSURU</w:t>
            </w:r>
            <w:r w:rsidRPr="00D57FD2">
              <w:rPr>
                <w:rFonts w:eastAsia="MS-PMincho" w:cs="MS-PMincho"/>
                <w:kern w:val="0"/>
                <w:szCs w:val="21"/>
                <w:vertAlign w:val="superscript"/>
              </w:rPr>
              <w:t>１</w:t>
            </w:r>
            <w:r w:rsidRPr="00D57FD2">
              <w:rPr>
                <w:rFonts w:eastAsia="MS-PMincho" w:cs="MS-PMincho"/>
                <w:kern w:val="0"/>
                <w:szCs w:val="21"/>
              </w:rPr>
              <w:t>，</w:t>
            </w:r>
            <w:r w:rsidRPr="00D57FD2">
              <w:rPr>
                <w:rFonts w:eastAsia="MS-PMincho" w:cs="MS-PMincho"/>
                <w:kern w:val="0"/>
                <w:szCs w:val="21"/>
              </w:rPr>
              <w:t>Erika SUZUKI</w:t>
            </w:r>
            <w:r w:rsidRPr="00D57FD2">
              <w:rPr>
                <w:rFonts w:eastAsia="MS-PMincho" w:cs="MS-PMincho"/>
                <w:kern w:val="0"/>
                <w:szCs w:val="21"/>
                <w:vertAlign w:val="superscript"/>
              </w:rPr>
              <w:t>１</w:t>
            </w:r>
            <w:r w:rsidRPr="00D57FD2">
              <w:rPr>
                <w:rFonts w:eastAsia="MS-PMincho" w:cs="MS-PMincho"/>
                <w:kern w:val="0"/>
                <w:szCs w:val="21"/>
              </w:rPr>
              <w:t>，</w:t>
            </w:r>
            <w:r w:rsidRPr="00D57FD2">
              <w:rPr>
                <w:rFonts w:eastAsia="MS-PMincho" w:cs="MS-PMincho"/>
                <w:kern w:val="0"/>
                <w:szCs w:val="21"/>
              </w:rPr>
              <w:t>Atsuko NISHI</w:t>
            </w:r>
            <w:r w:rsidRPr="00D57FD2">
              <w:rPr>
                <w:rFonts w:eastAsia="MS-PMincho" w:cs="MS-PMincho"/>
                <w:kern w:val="0"/>
                <w:szCs w:val="21"/>
                <w:vertAlign w:val="superscript"/>
              </w:rPr>
              <w:t>１</w:t>
            </w:r>
          </w:p>
          <w:p w14:paraId="28B657D0" w14:textId="762845B3" w:rsidR="00684E9F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D57FD2">
              <w:rPr>
                <w:rFonts w:eastAsia="MS-PMincho" w:cs="MS-PMincho"/>
                <w:kern w:val="0"/>
                <w:szCs w:val="21"/>
              </w:rPr>
              <w:t>Akemi KOGA</w:t>
            </w:r>
            <w:r w:rsidRPr="00D57FD2">
              <w:rPr>
                <w:rFonts w:eastAsia="MS-PMincho" w:cs="MS-PMincho"/>
                <w:kern w:val="0"/>
                <w:szCs w:val="21"/>
                <w:vertAlign w:val="superscript"/>
              </w:rPr>
              <w:t>１</w:t>
            </w:r>
            <w:r w:rsidRPr="00D57FD2">
              <w:rPr>
                <w:rFonts w:eastAsia="MS-PMincho" w:cs="MS-PMincho"/>
                <w:kern w:val="0"/>
                <w:szCs w:val="21"/>
              </w:rPr>
              <w:t>，</w:t>
            </w:r>
            <w:r w:rsidRPr="00D57FD2">
              <w:rPr>
                <w:rFonts w:eastAsia="MS-PMincho" w:cs="MS-PMincho"/>
                <w:kern w:val="0"/>
                <w:szCs w:val="21"/>
              </w:rPr>
              <w:t>Yuki NAKAHARA</w:t>
            </w:r>
            <w:r w:rsidRPr="00D57FD2">
              <w:rPr>
                <w:rFonts w:eastAsia="MS-PMincho" w:cs="MS-PMincho"/>
                <w:kern w:val="0"/>
                <w:szCs w:val="21"/>
                <w:vertAlign w:val="superscript"/>
              </w:rPr>
              <w:t>１</w:t>
            </w:r>
            <w:r w:rsid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Hiromi YOSHIMURA</w:t>
            </w:r>
            <w:r w:rsidRPr="00D57FD2">
              <w:rPr>
                <w:rFonts w:eastAsia="MS-PMincho" w:cs="MS-PMincho"/>
                <w:kern w:val="0"/>
                <w:szCs w:val="21"/>
                <w:vertAlign w:val="superscript"/>
              </w:rPr>
              <w:t>２</w:t>
            </w:r>
          </w:p>
        </w:tc>
      </w:tr>
      <w:tr w:rsidR="008E5315" w14:paraId="261DD183" w14:textId="77777777" w:rsidTr="00D57FD2">
        <w:trPr>
          <w:cantSplit/>
          <w:trHeight w:val="991"/>
        </w:trPr>
        <w:tc>
          <w:tcPr>
            <w:tcW w:w="19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7FEFF017" w14:textId="2E689AFD" w:rsidR="008E5315" w:rsidRDefault="00D861C9" w:rsidP="00AB3AE9">
            <w:pPr>
              <w:jc w:val="center"/>
              <w:rPr>
                <w:sz w:val="24"/>
              </w:rPr>
            </w:pPr>
            <w:r w:rsidRPr="00AB3AE9">
              <w:rPr>
                <w:sz w:val="24"/>
              </w:rPr>
              <w:t>Affiliation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74FA" w14:textId="2CFF5B80" w:rsidR="00B67D79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D57FD2">
              <w:rPr>
                <w:rFonts w:eastAsia="ＭＳ ゴシック"/>
                <w:szCs w:val="21"/>
              </w:rPr>
              <w:t xml:space="preserve">1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Minkodo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Sasaguri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Minkoen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</w:t>
            </w:r>
          </w:p>
          <w:p w14:paraId="2431D0A3" w14:textId="5B943298" w:rsidR="00A34E99" w:rsidRPr="00D57FD2" w:rsidRDefault="00B67D79" w:rsidP="00B67D79">
            <w:pPr>
              <w:ind w:left="178" w:hangingChars="85" w:hanging="178"/>
              <w:rPr>
                <w:rFonts w:eastAsia="ＭＳ ゴシック"/>
                <w:szCs w:val="21"/>
              </w:rPr>
            </w:pPr>
            <w:r w:rsidRPr="00D57FD2">
              <w:rPr>
                <w:rFonts w:eastAsia="MS-PMincho" w:cs="MS-PMincho"/>
                <w:kern w:val="0"/>
                <w:szCs w:val="21"/>
              </w:rPr>
              <w:t xml:space="preserve">2 </w:t>
            </w:r>
            <w:r w:rsidRPr="00D57FD2">
              <w:rPr>
                <w:rFonts w:eastAsia="MS-PMincho" w:cs="MS-PMincho"/>
                <w:kern w:val="0"/>
                <w:szCs w:val="21"/>
              </w:rPr>
              <w:t>Department</w:t>
            </w:r>
            <w:r w:rsidR="00D57FD2"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 xml:space="preserve">of Local Life Support Sciences,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Nishikyushu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Univercity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Junior College</w:t>
            </w:r>
          </w:p>
        </w:tc>
      </w:tr>
      <w:tr w:rsidR="008E5315" w:rsidRPr="00434F77" w14:paraId="4238273F" w14:textId="77777777" w:rsidTr="00AB3AE9">
        <w:trPr>
          <w:cantSplit/>
          <w:trHeight w:val="4517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5CDEFDE3" w14:textId="78BBE734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Abstract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1D33A" w14:textId="2BBC4CF3" w:rsidR="00B67D79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D57FD2">
              <w:rPr>
                <w:rFonts w:eastAsia="MS-PMincho" w:cs="MS-PMincho"/>
                <w:kern w:val="0"/>
                <w:szCs w:val="21"/>
              </w:rPr>
              <w:t>Population aging is continuing rapidly in Japan. So, it is</w:t>
            </w:r>
            <w:r w:rsidRPr="00D57FD2">
              <w:rPr>
                <w:rFonts w:eastAsia="MS-PMincho" w:cs="MS-PMincho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important that an elderly person can live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in the area that lived so long till the last of the life. Therefore a program is developed that helps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 xml:space="preserve">cognitive function and body function. For example, the effect inspection of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Cognicise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advances.Cognicise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is exercises to perform aerobic exercise and cognitive task at the same time. In this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 xml:space="preserve">study, we examined the influence of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Cognicise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on physical function and cognitive function for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persons requiring support who are using outpatient rehabilitation.</w:t>
            </w:r>
          </w:p>
          <w:p w14:paraId="39C0840A" w14:textId="1BC5FA0E" w:rsidR="00B67D79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r w:rsidRPr="00D57FD2">
              <w:rPr>
                <w:rFonts w:eastAsia="MS-PMincho" w:cs="MS-PMincho"/>
                <w:kern w:val="0"/>
                <w:szCs w:val="21"/>
              </w:rPr>
              <w:t>Periodically evaluated the physical function and cognitive function of eleven elderly supporting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elderly who participated for more than 12 consecutive months in January 2017 to September 2018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 xml:space="preserve">in </w:t>
            </w: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Cognysize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outpatient rehabilitation. As a result, the results of grip, 5 m walking, functional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reach, and single leg standing did not show any change, and the results of the rod drop test were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improving trends. There was no significant change in cognitive function evaluated with HDS-R.</w:t>
            </w:r>
          </w:p>
          <w:p w14:paraId="04A2DE18" w14:textId="23AA9F80" w:rsidR="00B67D79" w:rsidRPr="00D57FD2" w:rsidRDefault="00B67D79" w:rsidP="00B67D79">
            <w:pPr>
              <w:autoSpaceDE w:val="0"/>
              <w:autoSpaceDN w:val="0"/>
              <w:jc w:val="left"/>
              <w:textAlignment w:val="auto"/>
              <w:rPr>
                <w:rFonts w:eastAsia="MS-PMincho" w:cs="MS-PMincho"/>
                <w:kern w:val="0"/>
                <w:szCs w:val="21"/>
              </w:rPr>
            </w:pPr>
            <w:proofErr w:type="spellStart"/>
            <w:r w:rsidRPr="00D57FD2">
              <w:rPr>
                <w:rFonts w:eastAsia="MS-PMincho" w:cs="MS-PMincho"/>
                <w:kern w:val="0"/>
                <w:szCs w:val="21"/>
              </w:rPr>
              <w:t>Cognysize</w:t>
            </w:r>
            <w:proofErr w:type="spellEnd"/>
            <w:r w:rsidRPr="00D57FD2">
              <w:rPr>
                <w:rFonts w:eastAsia="MS-PMincho" w:cs="MS-PMincho"/>
                <w:kern w:val="0"/>
                <w:szCs w:val="21"/>
              </w:rPr>
              <w:t xml:space="preserve"> can be implemented in groups, it is easy to continue while enjoying. Therefore, it</w:t>
            </w:r>
            <w:r w:rsidRPr="00D57FD2">
              <w:rPr>
                <w:rFonts w:eastAsia="MS-PMincho" w:cs="MS-PMincho" w:hint="eastAsia"/>
                <w:kern w:val="0"/>
                <w:szCs w:val="21"/>
              </w:rPr>
              <w:t xml:space="preserve"> </w:t>
            </w:r>
            <w:r w:rsidRPr="00D57FD2">
              <w:rPr>
                <w:rFonts w:eastAsia="MS-PMincho" w:cs="MS-PMincho"/>
                <w:kern w:val="0"/>
                <w:szCs w:val="21"/>
              </w:rPr>
              <w:t>seems that it is useful as one of the programs targeting elderly support requiring support using</w:t>
            </w:r>
          </w:p>
          <w:p w14:paraId="71BEDD2E" w14:textId="772EDEA3" w:rsidR="00434F77" w:rsidRPr="00D57FD2" w:rsidRDefault="00B67D79" w:rsidP="00B67D79">
            <w:pPr>
              <w:rPr>
                <w:szCs w:val="21"/>
              </w:rPr>
            </w:pPr>
            <w:r w:rsidRPr="00D57FD2">
              <w:rPr>
                <w:rFonts w:eastAsia="MS-PMincho" w:cs="MS-PMincho"/>
                <w:kern w:val="0"/>
                <w:szCs w:val="21"/>
              </w:rPr>
              <w:t>outpatient rehabilitation.</w:t>
            </w:r>
          </w:p>
        </w:tc>
      </w:tr>
      <w:tr w:rsidR="00AB3AE9" w:rsidRPr="00434F77" w14:paraId="37A74715" w14:textId="77777777" w:rsidTr="00AB3AE9">
        <w:trPr>
          <w:cantSplit/>
          <w:trHeight w:val="470"/>
        </w:trPr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407A7B19" w14:textId="13153633" w:rsidR="00AB3AE9" w:rsidRDefault="00AB3AE9" w:rsidP="00AB3A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keyword</w:t>
            </w:r>
          </w:p>
        </w:tc>
        <w:tc>
          <w:tcPr>
            <w:tcW w:w="6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14094" w14:textId="60D8987A" w:rsidR="00AB3AE9" w:rsidRPr="00D57FD2" w:rsidRDefault="00D57FD2" w:rsidP="00AB3AE9">
            <w:pPr>
              <w:rPr>
                <w:sz w:val="22"/>
                <w:szCs w:val="18"/>
                <w:shd w:val="pct15" w:color="auto" w:fill="FFFFFF"/>
              </w:rPr>
            </w:pPr>
            <w:r w:rsidRPr="00D57FD2">
              <w:rPr>
                <w:rFonts w:hint="eastAsia"/>
                <w:sz w:val="22"/>
                <w:szCs w:val="18"/>
              </w:rPr>
              <w:t>D</w:t>
            </w:r>
            <w:r w:rsidRPr="00D57FD2">
              <w:rPr>
                <w:sz w:val="22"/>
                <w:szCs w:val="18"/>
              </w:rPr>
              <w:t xml:space="preserve">ay Care, </w:t>
            </w:r>
            <w:proofErr w:type="spellStart"/>
            <w:r w:rsidRPr="00D57FD2">
              <w:rPr>
                <w:sz w:val="22"/>
                <w:szCs w:val="18"/>
              </w:rPr>
              <w:t>Cogny</w:t>
            </w:r>
            <w:proofErr w:type="spellEnd"/>
            <w:r w:rsidRPr="00D57FD2">
              <w:rPr>
                <w:sz w:val="22"/>
                <w:szCs w:val="18"/>
              </w:rPr>
              <w:t xml:space="preserve"> size, Physical function, Cognitive function</w:t>
            </w:r>
          </w:p>
        </w:tc>
      </w:tr>
    </w:tbl>
    <w:p w14:paraId="4AF74B13" w14:textId="5E88CBF2" w:rsidR="008E5315" w:rsidRPr="00AB3AE9" w:rsidRDefault="00AB3AE9" w:rsidP="00AB3AE9">
      <w:pPr>
        <w:rPr>
          <w:sz w:val="22"/>
        </w:rPr>
      </w:pPr>
      <w:r w:rsidRPr="00AB3AE9">
        <w:rPr>
          <w:rFonts w:hint="eastAsia"/>
          <w:sz w:val="22"/>
        </w:rPr>
        <w:t>※本データの英文表記は実際の論文上の表記とは異なります。実際の論文の表記については、紀要執筆要綱に記載されています。</w:t>
      </w:r>
    </w:p>
    <w:sectPr w:rsidR="008E5315" w:rsidRPr="00AB3AE9" w:rsidSect="0046618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2449" w14:textId="77777777" w:rsidR="009245F0" w:rsidRDefault="009245F0" w:rsidP="007B02FF">
      <w:r>
        <w:separator/>
      </w:r>
    </w:p>
  </w:endnote>
  <w:endnote w:type="continuationSeparator" w:id="0">
    <w:p w14:paraId="0FE8220F" w14:textId="77777777" w:rsidR="009245F0" w:rsidRDefault="009245F0" w:rsidP="007B0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FHSMincho-W5-WIN-RKSJ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-Bold">
    <w:altName w:val="游ゴシック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989B" w14:textId="77777777" w:rsidR="009245F0" w:rsidRDefault="009245F0" w:rsidP="007B02FF">
      <w:r>
        <w:separator/>
      </w:r>
    </w:p>
  </w:footnote>
  <w:footnote w:type="continuationSeparator" w:id="0">
    <w:p w14:paraId="4C4FA210" w14:textId="77777777" w:rsidR="009245F0" w:rsidRDefault="009245F0" w:rsidP="007B0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D0EAF"/>
    <w:multiLevelType w:val="hybridMultilevel"/>
    <w:tmpl w:val="182E1EA0"/>
    <w:lvl w:ilvl="0" w:tplc="8C3AF8B6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86"/>
    <w:rsid w:val="000A3A79"/>
    <w:rsid w:val="001910F5"/>
    <w:rsid w:val="002A4000"/>
    <w:rsid w:val="002E17AB"/>
    <w:rsid w:val="0038113F"/>
    <w:rsid w:val="00434F77"/>
    <w:rsid w:val="00466186"/>
    <w:rsid w:val="00523B37"/>
    <w:rsid w:val="00684E9F"/>
    <w:rsid w:val="006850C2"/>
    <w:rsid w:val="00693E22"/>
    <w:rsid w:val="00712D75"/>
    <w:rsid w:val="0072697B"/>
    <w:rsid w:val="007A661B"/>
    <w:rsid w:val="007B02FF"/>
    <w:rsid w:val="008E5315"/>
    <w:rsid w:val="009245F0"/>
    <w:rsid w:val="0097244B"/>
    <w:rsid w:val="009B4DDB"/>
    <w:rsid w:val="00A34E99"/>
    <w:rsid w:val="00AB3AE9"/>
    <w:rsid w:val="00B03914"/>
    <w:rsid w:val="00B67D79"/>
    <w:rsid w:val="00B725D1"/>
    <w:rsid w:val="00BE0019"/>
    <w:rsid w:val="00C830D0"/>
    <w:rsid w:val="00D57FD2"/>
    <w:rsid w:val="00D861C9"/>
    <w:rsid w:val="00DA1058"/>
    <w:rsid w:val="00DF0D33"/>
    <w:rsid w:val="00E1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AA594"/>
  <w15:chartTrackingRefBased/>
  <w15:docId w15:val="{081BDF81-CE63-4E83-967E-562D3AD6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02FF"/>
    <w:rPr>
      <w:kern w:val="2"/>
      <w:sz w:val="21"/>
    </w:rPr>
  </w:style>
  <w:style w:type="paragraph" w:styleId="a5">
    <w:name w:val="footer"/>
    <w:basedOn w:val="a"/>
    <w:link w:val="a6"/>
    <w:rsid w:val="007B0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02FF"/>
    <w:rPr>
      <w:kern w:val="2"/>
      <w:sz w:val="21"/>
    </w:rPr>
  </w:style>
  <w:style w:type="paragraph" w:styleId="a7">
    <w:name w:val="Balloon Text"/>
    <w:basedOn w:val="a"/>
    <w:link w:val="a8"/>
    <w:rsid w:val="00434F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34F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論文表紙</vt:lpstr>
      <vt:lpstr>論文表紙</vt:lpstr>
    </vt:vector>
  </TitlesOfParts>
  <Company>学校法人永原学園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論文表紙</dc:title>
  <dc:subject/>
  <dc:creator>西九州大学</dc:creator>
  <cp:keywords/>
  <dc:description/>
  <cp:lastModifiedBy>鶴 和也</cp:lastModifiedBy>
  <cp:revision>3</cp:revision>
  <cp:lastPrinted>2021-01-06T01:24:00Z</cp:lastPrinted>
  <dcterms:created xsi:type="dcterms:W3CDTF">2021-10-06T09:34:00Z</dcterms:created>
  <dcterms:modified xsi:type="dcterms:W3CDTF">2021-10-08T10:26:00Z</dcterms:modified>
</cp:coreProperties>
</file>